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E4AC3" w14:textId="4A7E5A39" w:rsidR="00C95D1A" w:rsidRPr="00C95D1A" w:rsidRDefault="00C95D1A" w:rsidP="00C95D1A">
      <w:pPr>
        <w:pStyle w:val="MDPI41tablecaption"/>
        <w:ind w:left="0"/>
        <w:rPr>
          <w:rFonts w:ascii="Arial" w:hAnsi="Arial" w:cs="Arial"/>
        </w:rPr>
      </w:pPr>
      <w:bookmarkStart w:id="0" w:name="_GoBack"/>
      <w:bookmarkEnd w:id="0"/>
      <w:r w:rsidRPr="00C95D1A">
        <w:rPr>
          <w:rFonts w:ascii="Arial" w:hAnsi="Arial" w:cs="Arial"/>
          <w:b/>
        </w:rPr>
        <w:t xml:space="preserve">Table </w:t>
      </w:r>
      <w:r w:rsidRPr="00C95D1A">
        <w:rPr>
          <w:rFonts w:ascii="Arial" w:hAnsi="Arial" w:cs="Arial"/>
          <w:b/>
        </w:rPr>
        <w:t>S3</w:t>
      </w:r>
      <w:r w:rsidRPr="00C95D1A">
        <w:rPr>
          <w:rFonts w:ascii="Arial" w:hAnsi="Arial" w:cs="Arial"/>
          <w:b/>
        </w:rPr>
        <w:t xml:space="preserve">. </w:t>
      </w:r>
      <w:r w:rsidRPr="00C95D1A">
        <w:rPr>
          <w:rFonts w:ascii="Arial" w:hAnsi="Arial" w:cs="Arial"/>
          <w:bCs/>
        </w:rPr>
        <w:t>Opportunities for integrating OSH and well-being content into a Management curriculum.</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980"/>
        <w:gridCol w:w="4696"/>
        <w:gridCol w:w="3780"/>
      </w:tblGrid>
      <w:tr w:rsidR="00C95D1A" w:rsidRPr="00C95D1A" w14:paraId="2EB7FB26" w14:textId="77777777" w:rsidTr="003012D1">
        <w:tc>
          <w:tcPr>
            <w:tcW w:w="1980" w:type="dxa"/>
          </w:tcPr>
          <w:p w14:paraId="4E970384" w14:textId="77777777" w:rsidR="00C95D1A" w:rsidRPr="00C95D1A" w:rsidRDefault="00C95D1A" w:rsidP="003012D1">
            <w:pPr>
              <w:pStyle w:val="MDPI42tablebody"/>
              <w:rPr>
                <w:rFonts w:ascii="Arial" w:hAnsi="Arial" w:cs="Arial"/>
                <w:b/>
                <w:bCs/>
              </w:rPr>
            </w:pPr>
            <w:r w:rsidRPr="00C95D1A">
              <w:rPr>
                <w:rFonts w:ascii="Arial" w:hAnsi="Arial" w:cs="Arial"/>
                <w:b/>
                <w:bCs/>
              </w:rPr>
              <w:t>Class</w:t>
            </w:r>
          </w:p>
        </w:tc>
        <w:tc>
          <w:tcPr>
            <w:tcW w:w="4696" w:type="dxa"/>
          </w:tcPr>
          <w:p w14:paraId="126EAF48" w14:textId="77777777" w:rsidR="00C95D1A" w:rsidRPr="00C95D1A" w:rsidRDefault="00C95D1A" w:rsidP="003012D1">
            <w:pPr>
              <w:pStyle w:val="MDPI42tablebody"/>
              <w:rPr>
                <w:rFonts w:ascii="Arial" w:hAnsi="Arial" w:cs="Arial"/>
                <w:b/>
                <w:bCs/>
              </w:rPr>
            </w:pPr>
            <w:r w:rsidRPr="00C95D1A">
              <w:rPr>
                <w:rFonts w:ascii="Arial" w:hAnsi="Arial" w:cs="Arial"/>
                <w:b/>
                <w:bCs/>
              </w:rPr>
              <w:t>Explanation</w:t>
            </w:r>
          </w:p>
        </w:tc>
        <w:tc>
          <w:tcPr>
            <w:tcW w:w="3780" w:type="dxa"/>
          </w:tcPr>
          <w:p w14:paraId="3B4705D8" w14:textId="77777777" w:rsidR="00C95D1A" w:rsidRPr="00C95D1A" w:rsidRDefault="00C95D1A" w:rsidP="003012D1">
            <w:pPr>
              <w:pStyle w:val="MDPI42tablebody"/>
              <w:rPr>
                <w:rFonts w:ascii="Arial" w:hAnsi="Arial" w:cs="Arial"/>
                <w:b/>
                <w:bCs/>
              </w:rPr>
            </w:pPr>
            <w:r w:rsidRPr="00C95D1A">
              <w:rPr>
                <w:rFonts w:ascii="Arial" w:hAnsi="Arial" w:cs="Arial"/>
                <w:b/>
                <w:bCs/>
              </w:rPr>
              <w:t xml:space="preserve">Potential OSH and Well-being </w:t>
            </w:r>
            <w:r w:rsidRPr="00C95D1A">
              <w:rPr>
                <w:rFonts w:ascii="Arial" w:hAnsi="Arial" w:cs="Arial"/>
                <w:b/>
                <w:bCs/>
              </w:rPr>
              <w:br/>
              <w:t>Content</w:t>
            </w:r>
          </w:p>
        </w:tc>
      </w:tr>
      <w:tr w:rsidR="00C95D1A" w:rsidRPr="00C95D1A" w14:paraId="1D5E8D88" w14:textId="77777777" w:rsidTr="003012D1">
        <w:tc>
          <w:tcPr>
            <w:tcW w:w="1980" w:type="dxa"/>
          </w:tcPr>
          <w:p w14:paraId="632AA5D0" w14:textId="79A29CBE" w:rsidR="00C95D1A" w:rsidRPr="00C95D1A" w:rsidRDefault="00C95D1A" w:rsidP="003012D1">
            <w:pPr>
              <w:pStyle w:val="MDPI42tablebody"/>
              <w:rPr>
                <w:rFonts w:ascii="Arial" w:hAnsi="Arial" w:cs="Arial"/>
              </w:rPr>
            </w:pPr>
            <w:r w:rsidRPr="00C95D1A">
              <w:rPr>
                <w:rFonts w:ascii="Arial" w:hAnsi="Arial" w:cs="Arial"/>
              </w:rPr>
              <w:t>Managing People and</w:t>
            </w:r>
            <w:r w:rsidR="00C82202">
              <w:rPr>
                <w:rFonts w:ascii="Arial" w:hAnsi="Arial" w:cs="Arial"/>
              </w:rPr>
              <w:t xml:space="preserve"> </w:t>
            </w:r>
            <w:r w:rsidRPr="00C95D1A">
              <w:rPr>
                <w:rFonts w:ascii="Arial" w:hAnsi="Arial" w:cs="Arial"/>
              </w:rPr>
              <w:t>Organizations,</w:t>
            </w:r>
          </w:p>
          <w:p w14:paraId="76280190" w14:textId="77777777" w:rsidR="00C95D1A" w:rsidRPr="00C95D1A" w:rsidRDefault="00C95D1A" w:rsidP="003012D1">
            <w:pPr>
              <w:pStyle w:val="MDPI42tablebody"/>
              <w:rPr>
                <w:rFonts w:ascii="Arial" w:hAnsi="Arial" w:cs="Arial"/>
              </w:rPr>
            </w:pPr>
            <w:r w:rsidRPr="00C95D1A">
              <w:rPr>
                <w:rFonts w:ascii="Arial" w:hAnsi="Arial" w:cs="Arial"/>
              </w:rPr>
              <w:t xml:space="preserve">Organizational </w:t>
            </w:r>
            <w:r w:rsidRPr="00C95D1A">
              <w:rPr>
                <w:rFonts w:ascii="Arial" w:hAnsi="Arial" w:cs="Arial"/>
              </w:rPr>
              <w:br/>
              <w:t>Behavior, or</w:t>
            </w:r>
          </w:p>
          <w:p w14:paraId="77D0EBD1" w14:textId="77777777" w:rsidR="00C95D1A" w:rsidRPr="00C95D1A" w:rsidRDefault="00C95D1A" w:rsidP="003012D1">
            <w:pPr>
              <w:pStyle w:val="MDPI42tablebody"/>
              <w:rPr>
                <w:rFonts w:ascii="Arial" w:hAnsi="Arial" w:cs="Arial"/>
              </w:rPr>
            </w:pPr>
            <w:r w:rsidRPr="00C95D1A">
              <w:rPr>
                <w:rFonts w:ascii="Arial" w:hAnsi="Arial" w:cs="Arial"/>
              </w:rPr>
              <w:t xml:space="preserve">Human Resources </w:t>
            </w:r>
            <w:r w:rsidRPr="00C95D1A">
              <w:rPr>
                <w:rFonts w:ascii="Arial" w:hAnsi="Arial" w:cs="Arial"/>
              </w:rPr>
              <w:br/>
              <w:t>Management</w:t>
            </w:r>
          </w:p>
        </w:tc>
        <w:tc>
          <w:tcPr>
            <w:tcW w:w="4696" w:type="dxa"/>
          </w:tcPr>
          <w:p w14:paraId="24F3B088" w14:textId="77777777" w:rsidR="00C95D1A" w:rsidRPr="00C95D1A" w:rsidRDefault="00C95D1A" w:rsidP="003012D1">
            <w:pPr>
              <w:pStyle w:val="MDPI42tablebody"/>
              <w:rPr>
                <w:rFonts w:ascii="Arial" w:hAnsi="Arial" w:cs="Arial"/>
              </w:rPr>
            </w:pPr>
            <w:r w:rsidRPr="00C95D1A">
              <w:rPr>
                <w:rFonts w:ascii="Arial" w:hAnsi="Arial" w:cs="Arial"/>
              </w:rPr>
              <w:t xml:space="preserve">Most undergraduate business schools have at least one course that overviews human resources management and/or organizational behavior. These survey courses cover various topics, including leadership, motivation, organizational culture, performance management, talent acquisition, organizational change, and others. </w:t>
            </w:r>
          </w:p>
        </w:tc>
        <w:tc>
          <w:tcPr>
            <w:tcW w:w="3780" w:type="dxa"/>
          </w:tcPr>
          <w:p w14:paraId="33C811C5" w14:textId="77777777" w:rsidR="00C95D1A" w:rsidRPr="00C95D1A" w:rsidRDefault="00C95D1A" w:rsidP="003012D1">
            <w:pPr>
              <w:pStyle w:val="MDPI42tablebody"/>
              <w:rPr>
                <w:rFonts w:ascii="Arial" w:hAnsi="Arial" w:cs="Arial"/>
              </w:rPr>
            </w:pPr>
            <w:r w:rsidRPr="00C95D1A">
              <w:rPr>
                <w:rFonts w:ascii="Arial" w:hAnsi="Arial" w:cs="Arial"/>
              </w:rPr>
              <w:t>OSH initiatives could be included as a stand-alone module in addition to the other topics covered. If that is not possible, relevant examples could be incorporated into the existing topic areas.</w:t>
            </w:r>
          </w:p>
        </w:tc>
      </w:tr>
      <w:tr w:rsidR="00C95D1A" w:rsidRPr="00C95D1A" w14:paraId="11B11CC2" w14:textId="77777777" w:rsidTr="003012D1">
        <w:tc>
          <w:tcPr>
            <w:tcW w:w="1980" w:type="dxa"/>
          </w:tcPr>
          <w:p w14:paraId="4F686183" w14:textId="77777777" w:rsidR="00C95D1A" w:rsidRPr="00C95D1A" w:rsidRDefault="00C95D1A" w:rsidP="003012D1">
            <w:pPr>
              <w:pStyle w:val="MDPI42tablebody"/>
              <w:rPr>
                <w:rFonts w:ascii="Arial" w:hAnsi="Arial" w:cs="Arial"/>
              </w:rPr>
            </w:pPr>
            <w:r w:rsidRPr="00C95D1A">
              <w:rPr>
                <w:rFonts w:ascii="Arial" w:hAnsi="Arial" w:cs="Arial"/>
              </w:rPr>
              <w:t>People Analytics</w:t>
            </w:r>
          </w:p>
          <w:p w14:paraId="7271C6E3" w14:textId="77777777" w:rsidR="00C95D1A" w:rsidRPr="00C95D1A" w:rsidRDefault="00C95D1A" w:rsidP="003012D1">
            <w:pPr>
              <w:pStyle w:val="MDPI42tablebody"/>
              <w:rPr>
                <w:rFonts w:ascii="Arial" w:hAnsi="Arial" w:cs="Arial"/>
              </w:rPr>
            </w:pPr>
          </w:p>
        </w:tc>
        <w:tc>
          <w:tcPr>
            <w:tcW w:w="4696" w:type="dxa"/>
          </w:tcPr>
          <w:p w14:paraId="11E7ECAD" w14:textId="77777777" w:rsidR="00C95D1A" w:rsidRPr="00C95D1A" w:rsidRDefault="00C95D1A" w:rsidP="003012D1">
            <w:pPr>
              <w:pStyle w:val="MDPI42tablebody"/>
              <w:rPr>
                <w:rFonts w:ascii="Arial" w:hAnsi="Arial" w:cs="Arial"/>
              </w:rPr>
            </w:pPr>
            <w:r w:rsidRPr="00C95D1A">
              <w:rPr>
                <w:rFonts w:ascii="Arial" w:hAnsi="Arial" w:cs="Arial"/>
              </w:rPr>
              <w:t xml:space="preserve">Courses in people analytics, or human resources (HR) analytics, focus on using data to analyze and present findings and predictions on human resources-related topics. Students learn how to best define and gather process and outcome metrics, conduct statistical analyses, and use visualization tools to evaluate HR practices and demonstrate their value to the organization. </w:t>
            </w:r>
          </w:p>
        </w:tc>
        <w:tc>
          <w:tcPr>
            <w:tcW w:w="3780" w:type="dxa"/>
          </w:tcPr>
          <w:p w14:paraId="096F6638" w14:textId="77777777" w:rsidR="00C95D1A" w:rsidRPr="00C95D1A" w:rsidRDefault="00C95D1A" w:rsidP="003012D1">
            <w:pPr>
              <w:pStyle w:val="MDPI42tablebody"/>
              <w:rPr>
                <w:rFonts w:ascii="Arial" w:hAnsi="Arial" w:cs="Arial"/>
              </w:rPr>
            </w:pPr>
            <w:r w:rsidRPr="00C95D1A">
              <w:rPr>
                <w:rFonts w:ascii="Arial" w:hAnsi="Arial" w:cs="Arial"/>
              </w:rPr>
              <w:t>OSH initiatives could be used as class examples to introduce the topic and provide an opportunity for students to learn about them while working on their analysis projects.</w:t>
            </w:r>
          </w:p>
        </w:tc>
      </w:tr>
      <w:tr w:rsidR="00C95D1A" w:rsidRPr="00C95D1A" w14:paraId="248890BE" w14:textId="77777777" w:rsidTr="003012D1">
        <w:tc>
          <w:tcPr>
            <w:tcW w:w="1980" w:type="dxa"/>
          </w:tcPr>
          <w:p w14:paraId="52A8EA9C" w14:textId="77777777" w:rsidR="00C95D1A" w:rsidRPr="00C95D1A" w:rsidRDefault="00C95D1A" w:rsidP="003012D1">
            <w:pPr>
              <w:pStyle w:val="MDPI42tablebody"/>
              <w:rPr>
                <w:rFonts w:ascii="Arial" w:hAnsi="Arial" w:cs="Arial"/>
              </w:rPr>
            </w:pPr>
            <w:r w:rsidRPr="00C95D1A">
              <w:rPr>
                <w:rFonts w:ascii="Arial" w:hAnsi="Arial" w:cs="Arial"/>
              </w:rPr>
              <w:t>Talent Acquisition and Management</w:t>
            </w:r>
          </w:p>
          <w:p w14:paraId="353D3BFD" w14:textId="77777777" w:rsidR="00C95D1A" w:rsidRPr="00C95D1A" w:rsidRDefault="00C95D1A" w:rsidP="003012D1">
            <w:pPr>
              <w:pStyle w:val="MDPI42tablebody"/>
              <w:rPr>
                <w:rFonts w:ascii="Arial" w:hAnsi="Arial" w:cs="Arial"/>
              </w:rPr>
            </w:pPr>
          </w:p>
        </w:tc>
        <w:tc>
          <w:tcPr>
            <w:tcW w:w="4696" w:type="dxa"/>
          </w:tcPr>
          <w:p w14:paraId="0933202C" w14:textId="77777777" w:rsidR="00C95D1A" w:rsidRPr="00C95D1A" w:rsidRDefault="00C95D1A" w:rsidP="003012D1">
            <w:pPr>
              <w:pStyle w:val="MDPI42tablebody"/>
              <w:rPr>
                <w:rFonts w:ascii="Arial" w:hAnsi="Arial" w:cs="Arial"/>
              </w:rPr>
            </w:pPr>
            <w:r w:rsidRPr="00C95D1A">
              <w:rPr>
                <w:rFonts w:ascii="Arial" w:hAnsi="Arial" w:cs="Arial"/>
              </w:rPr>
              <w:t xml:space="preserve">Talent acquisition classes cover employee recruiting and retention, among other topics. Applicant and employee expectations change over time, and following the pandemic, a focus on employee well-being is highly valued and expected of an employer </w:t>
            </w:r>
            <w:r w:rsidRPr="00C95D1A">
              <w:rPr>
                <w:rFonts w:ascii="Arial" w:hAnsi="Arial" w:cs="Arial"/>
              </w:rPr>
              <w:fldChar w:fldCharType="begin"/>
            </w:r>
            <w:r w:rsidRPr="00C95D1A">
              <w:rPr>
                <w:rFonts w:ascii="Arial" w:hAnsi="Arial" w:cs="Arial"/>
              </w:rPr>
              <w:instrText xml:space="preserve"> ADDIN ZOTERO_ITEM CSL_CITATION {"citationID":"adch2p4spr","properties":{"formattedCitation":"[34,44,45]","plainCitation":"[34,44,45]","noteIndex":0},"citationItems":[{"id":4235,"uris":["http://zotero.org/users/local/8Awye8Ae/items/LU9DND49"],"itemData":{"id":4235,"type":"webpage","abstract":"Focusing on employee rewards and well-being may help employers achieve their recruiting and retention goals.","container-title":"PwC","language":"en_us","title":"2021 Health and Well-being Touchstone Survey","URL":"https://www.pwc.com/us/en/services/consulting/business-transformation/library/touchstone-survey.html","author":[{"family":"PricewaterhouseCoopers","given":""}],"accessed":{"date-parts":[["2023",12,18]]}}},{"id":4207,"uris":["http://zotero.org/users/local/8Awye8Ae/items/H4Q9PJZN"],"itemData":{"id":4207,"type":"webpage","abstract":"More than two years into the COVID-19 pandemic, the workplace looks very different than it did before many businesses were forced to shut down or adjust their practices. Facing the stress of isolation, fears of the virus, and an overwhelming news cycle, it appears many workplace leaders have realized the need to address mental health concerns among their staff.","container-title":"https://www.apa.org","language":"en","title":"Workers appreciate and seek mental health support in the workplace","URL":"https://www.apa.org/pubs/reports/work-well-being/2022-mental-health-support","author":[{"literal":"American Psychlogical Association"}],"accessed":{"date-parts":[["2023",12,18]]}}},{"id":4227,"uris":["http://zotero.org/users/local/8Awye8Ae/items/SSSLTAD3"],"itemData":{"id":4227,"type":"webpage","abstract":"Most employees feel like their company doesn't care about their wellbeing. See why leaders need to start paying closer attention to how their employees are doing.","container-title":"Gallup.com","language":"en","note":"section: Workplace","title":"Leaders: Ignore Employee Wellbeing At Your Own Risk","title-short":"Leaders","URL":"https://www.gallup.com/workplace/507974/leaders-ignore-employee-wellbeing-own-risk.aspx","author":[{"family":"Harter","given":"Jim"}],"accessed":{"date-parts":[["2023",12,18]]},"issued":{"date-parts":[["2023",7,6]]}}}],"schema":"https://github.com/citation-style-language/schema/raw/master/csl-citation.json"} </w:instrText>
            </w:r>
            <w:r w:rsidRPr="00C95D1A">
              <w:rPr>
                <w:rFonts w:ascii="Arial" w:hAnsi="Arial" w:cs="Arial"/>
              </w:rPr>
              <w:fldChar w:fldCharType="separate"/>
            </w:r>
            <w:r w:rsidRPr="00C95D1A">
              <w:rPr>
                <w:rFonts w:ascii="Arial" w:hAnsi="Arial" w:cs="Arial"/>
              </w:rPr>
              <w:t>[34,44,45]</w:t>
            </w:r>
            <w:r w:rsidRPr="00C95D1A">
              <w:rPr>
                <w:rFonts w:ascii="Arial" w:hAnsi="Arial" w:cs="Arial"/>
              </w:rPr>
              <w:fldChar w:fldCharType="end"/>
            </w:r>
          </w:p>
        </w:tc>
        <w:tc>
          <w:tcPr>
            <w:tcW w:w="3780" w:type="dxa"/>
          </w:tcPr>
          <w:p w14:paraId="0965E180" w14:textId="77777777" w:rsidR="00C95D1A" w:rsidRPr="00C95D1A" w:rsidRDefault="00C95D1A" w:rsidP="003012D1">
            <w:pPr>
              <w:pStyle w:val="MDPI42tablebody"/>
              <w:rPr>
                <w:rFonts w:ascii="Arial" w:hAnsi="Arial" w:cs="Arial"/>
              </w:rPr>
            </w:pPr>
            <w:r w:rsidRPr="00C95D1A">
              <w:rPr>
                <w:rFonts w:ascii="Arial" w:hAnsi="Arial" w:cs="Arial"/>
              </w:rPr>
              <w:t xml:space="preserve">The popularity of programs designed to improve employee well-being fits directly into the areas of recruiting and retention and would be a timely addition to any curriculum covering these topics.   </w:t>
            </w:r>
          </w:p>
        </w:tc>
      </w:tr>
      <w:tr w:rsidR="00C95D1A" w:rsidRPr="00C95D1A" w14:paraId="509D123A" w14:textId="77777777" w:rsidTr="003012D1">
        <w:tc>
          <w:tcPr>
            <w:tcW w:w="1980" w:type="dxa"/>
          </w:tcPr>
          <w:p w14:paraId="26258711" w14:textId="77777777" w:rsidR="00C95D1A" w:rsidRPr="00C95D1A" w:rsidRDefault="00C95D1A" w:rsidP="003012D1">
            <w:pPr>
              <w:pStyle w:val="MDPI42tablebody"/>
              <w:rPr>
                <w:rFonts w:ascii="Arial" w:hAnsi="Arial" w:cs="Arial"/>
              </w:rPr>
            </w:pPr>
            <w:r w:rsidRPr="00C95D1A">
              <w:rPr>
                <w:rFonts w:ascii="Arial" w:hAnsi="Arial" w:cs="Arial"/>
              </w:rPr>
              <w:t xml:space="preserve">Ethics and </w:t>
            </w:r>
            <w:r w:rsidRPr="00C95D1A">
              <w:rPr>
                <w:rFonts w:ascii="Arial" w:hAnsi="Arial" w:cs="Arial"/>
              </w:rPr>
              <w:br/>
              <w:t xml:space="preserve">Corporate </w:t>
            </w:r>
            <w:r w:rsidRPr="00C95D1A">
              <w:rPr>
                <w:rFonts w:ascii="Arial" w:hAnsi="Arial" w:cs="Arial"/>
              </w:rPr>
              <w:br/>
              <w:t>Responsibility</w:t>
            </w:r>
          </w:p>
          <w:p w14:paraId="08BB59F1" w14:textId="77777777" w:rsidR="00C95D1A" w:rsidRPr="00C95D1A" w:rsidRDefault="00C95D1A" w:rsidP="003012D1">
            <w:pPr>
              <w:pStyle w:val="MDPI42tablebody"/>
              <w:rPr>
                <w:rFonts w:ascii="Arial" w:hAnsi="Arial" w:cs="Arial"/>
              </w:rPr>
            </w:pPr>
          </w:p>
        </w:tc>
        <w:tc>
          <w:tcPr>
            <w:tcW w:w="4696" w:type="dxa"/>
          </w:tcPr>
          <w:p w14:paraId="16761FF6" w14:textId="77777777" w:rsidR="00C95D1A" w:rsidRPr="00C95D1A" w:rsidRDefault="00C95D1A" w:rsidP="003012D1">
            <w:pPr>
              <w:pStyle w:val="MDPI42tablebody"/>
              <w:rPr>
                <w:rFonts w:ascii="Arial" w:hAnsi="Arial" w:cs="Arial"/>
              </w:rPr>
            </w:pPr>
            <w:r w:rsidRPr="00C95D1A">
              <w:rPr>
                <w:rFonts w:ascii="Arial" w:hAnsi="Arial" w:cs="Arial"/>
              </w:rPr>
              <w:t>Classes in this area focus on ethical issues in business and corporate social responsibility. Students consider individual, organization, and societal levels. This could be a very interesting place to incorporate OSH topics. Employees in the United States most often get their health insurance from their employers</w:t>
            </w:r>
            <w:r w:rsidRPr="00C95D1A">
              <w:rPr>
                <w:rFonts w:ascii="Arial" w:hAnsi="Arial" w:cs="Arial"/>
              </w:rPr>
              <w:fldChar w:fldCharType="begin"/>
            </w:r>
            <w:r w:rsidRPr="00C95D1A">
              <w:rPr>
                <w:rFonts w:ascii="Arial" w:hAnsi="Arial" w:cs="Arial"/>
              </w:rPr>
              <w:instrText xml:space="preserve"> ADDIN ZOTERO_ITEM CSL_CITATION {"citationID":"afr1lk2p0j","properties":{"formattedCitation":"[46]","plainCitation":"[46]","noteIndex":0},"citationItems":[{"id":4231,"uris":["http://zotero.org/users/local/8Awye8Ae/items/QJADGAM8"],"itemData":{"id":4231,"type":"report","genre":"Current Population Reports","language":"en","note":"U.S. Government Publishing Office, Washington, DC,","number":"P60-278","publisher":"U.S. Census Bureau","source":"Zotero","title":"Health Insurance Coverage in the United States: 2021","author":[{"family":"Keisler-Starkey","given":"Katherine"},{"family":"Bunch","given":"Lisa N"}],"issued":{"date-parts":[["2022",9]]}}}],"schema":"https://github.com/citation-style-language/schema/raw/master/csl-citation.json"} </w:instrText>
            </w:r>
            <w:r w:rsidRPr="00C95D1A">
              <w:rPr>
                <w:rFonts w:ascii="Arial" w:hAnsi="Arial" w:cs="Arial"/>
              </w:rPr>
              <w:fldChar w:fldCharType="separate"/>
            </w:r>
            <w:r w:rsidRPr="00C95D1A">
              <w:rPr>
                <w:rFonts w:ascii="Arial" w:hAnsi="Arial" w:cs="Arial"/>
              </w:rPr>
              <w:t>[46]</w:t>
            </w:r>
            <w:r w:rsidRPr="00C95D1A">
              <w:rPr>
                <w:rFonts w:ascii="Arial" w:hAnsi="Arial" w:cs="Arial"/>
              </w:rPr>
              <w:fldChar w:fldCharType="end"/>
            </w:r>
            <w:r w:rsidRPr="00C95D1A">
              <w:rPr>
                <w:rFonts w:ascii="Arial" w:hAnsi="Arial" w:cs="Arial"/>
              </w:rPr>
              <w:t xml:space="preserve"> and that is a general expectation of an employer in most cases. But what else are employers ethically responsible for when it comes to creating and sustaining a healthy workplace? </w:t>
            </w:r>
          </w:p>
        </w:tc>
        <w:tc>
          <w:tcPr>
            <w:tcW w:w="3780" w:type="dxa"/>
          </w:tcPr>
          <w:p w14:paraId="4CB4D6B1" w14:textId="77777777" w:rsidR="00C95D1A" w:rsidRPr="00C95D1A" w:rsidRDefault="00C95D1A" w:rsidP="003012D1">
            <w:pPr>
              <w:pStyle w:val="MDPI42tablebody"/>
              <w:rPr>
                <w:rFonts w:ascii="Arial" w:hAnsi="Arial" w:cs="Arial"/>
              </w:rPr>
            </w:pPr>
            <w:r w:rsidRPr="00C95D1A">
              <w:rPr>
                <w:rFonts w:ascii="Arial" w:hAnsi="Arial" w:cs="Arial"/>
              </w:rPr>
              <w:t>Topics such as physical safety, psychological safety, employee well-being, and employee heath would all be appropriate to consider within a business ethics framework.</w:t>
            </w:r>
          </w:p>
        </w:tc>
      </w:tr>
      <w:tr w:rsidR="00C95D1A" w:rsidRPr="00C95D1A" w14:paraId="09E7BE36" w14:textId="77777777" w:rsidTr="003012D1">
        <w:tc>
          <w:tcPr>
            <w:tcW w:w="1980" w:type="dxa"/>
          </w:tcPr>
          <w:p w14:paraId="34D11150" w14:textId="77777777" w:rsidR="00C95D1A" w:rsidRPr="00C95D1A" w:rsidRDefault="00C95D1A" w:rsidP="003012D1">
            <w:pPr>
              <w:pStyle w:val="MDPI42tablebody"/>
              <w:rPr>
                <w:rFonts w:ascii="Arial" w:hAnsi="Arial" w:cs="Arial"/>
              </w:rPr>
            </w:pPr>
            <w:r w:rsidRPr="00C95D1A">
              <w:rPr>
                <w:rFonts w:ascii="Arial" w:hAnsi="Arial" w:cs="Arial"/>
              </w:rPr>
              <w:t xml:space="preserve">Organizational Change and </w:t>
            </w:r>
            <w:r w:rsidRPr="00C95D1A">
              <w:rPr>
                <w:rFonts w:ascii="Arial" w:hAnsi="Arial" w:cs="Arial"/>
              </w:rPr>
              <w:br/>
              <w:t xml:space="preserve">Development </w:t>
            </w:r>
          </w:p>
          <w:p w14:paraId="53920686" w14:textId="77777777" w:rsidR="00C95D1A" w:rsidRPr="00C95D1A" w:rsidRDefault="00C95D1A" w:rsidP="003012D1">
            <w:pPr>
              <w:pStyle w:val="MDPI42tablebody"/>
              <w:rPr>
                <w:rFonts w:ascii="Arial" w:hAnsi="Arial" w:cs="Arial"/>
              </w:rPr>
            </w:pPr>
          </w:p>
        </w:tc>
        <w:tc>
          <w:tcPr>
            <w:tcW w:w="4696" w:type="dxa"/>
          </w:tcPr>
          <w:p w14:paraId="24112211" w14:textId="77777777" w:rsidR="00C95D1A" w:rsidRPr="00C95D1A" w:rsidRDefault="00C95D1A" w:rsidP="003012D1">
            <w:pPr>
              <w:pStyle w:val="MDPI42tablebody"/>
              <w:rPr>
                <w:rFonts w:ascii="Arial" w:hAnsi="Arial" w:cs="Arial"/>
              </w:rPr>
            </w:pPr>
            <w:r w:rsidRPr="00C95D1A">
              <w:rPr>
                <w:rFonts w:ascii="Arial" w:hAnsi="Arial" w:cs="Arial"/>
              </w:rPr>
              <w:t xml:space="preserve">Organizational change courses cover research and models for successfully implementing changes within an organization. Well-being initiatives are popular in organizations and could be a great example of an organizational change initiative. There are many theories and models of organizational change, but most include considering why a change is needed, gaining buy-in from organizational stakeholders, implementing the change, </w:t>
            </w:r>
            <w:proofErr w:type="gramStart"/>
            <w:r w:rsidRPr="00C95D1A">
              <w:rPr>
                <w:rFonts w:ascii="Arial" w:hAnsi="Arial" w:cs="Arial"/>
              </w:rPr>
              <w:t>preventing</w:t>
            </w:r>
            <w:proofErr w:type="gramEnd"/>
            <w:r w:rsidRPr="00C95D1A">
              <w:rPr>
                <w:rFonts w:ascii="Arial" w:hAnsi="Arial" w:cs="Arial"/>
              </w:rPr>
              <w:t xml:space="preserve"> and addressing resistance to change, and measuring outcomes. </w:t>
            </w:r>
          </w:p>
        </w:tc>
        <w:tc>
          <w:tcPr>
            <w:tcW w:w="3780" w:type="dxa"/>
          </w:tcPr>
          <w:p w14:paraId="4054A26B" w14:textId="77777777" w:rsidR="00C95D1A" w:rsidRPr="00C95D1A" w:rsidRDefault="00C95D1A" w:rsidP="003012D1">
            <w:pPr>
              <w:pStyle w:val="MDPI42tablebody"/>
              <w:rPr>
                <w:rFonts w:ascii="Arial" w:hAnsi="Arial" w:cs="Arial"/>
              </w:rPr>
            </w:pPr>
            <w:r w:rsidRPr="00C95D1A">
              <w:rPr>
                <w:rFonts w:ascii="Arial" w:hAnsi="Arial" w:cs="Arial"/>
              </w:rPr>
              <w:t>Programs that fall under the employee well-being umbrella are varied and would be insightful to have groups focus on different initiatives and see how the change process differs across programs.</w:t>
            </w:r>
          </w:p>
        </w:tc>
      </w:tr>
    </w:tbl>
    <w:p w14:paraId="1A78E135" w14:textId="77777777" w:rsidR="00C95D1A" w:rsidRPr="00C95D1A" w:rsidRDefault="00C95D1A" w:rsidP="00C95D1A">
      <w:pPr>
        <w:pStyle w:val="MDPI31text"/>
        <w:ind w:firstLine="0"/>
        <w:rPr>
          <w:rFonts w:ascii="Arial" w:hAnsi="Arial" w:cs="Arial"/>
        </w:rPr>
      </w:pPr>
    </w:p>
    <w:p w14:paraId="01F55260" w14:textId="77777777" w:rsidR="00277442" w:rsidRPr="00C95D1A" w:rsidRDefault="00277442">
      <w:pPr>
        <w:rPr>
          <w:rFonts w:ascii="Arial" w:hAnsi="Arial" w:cs="Arial"/>
        </w:rPr>
      </w:pPr>
    </w:p>
    <w:sectPr w:rsidR="00277442" w:rsidRPr="00C95D1A" w:rsidSect="00FA494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D1A"/>
    <w:rsid w:val="00000F66"/>
    <w:rsid w:val="00004FD9"/>
    <w:rsid w:val="000064F0"/>
    <w:rsid w:val="00006C38"/>
    <w:rsid w:val="00013D07"/>
    <w:rsid w:val="00015DF4"/>
    <w:rsid w:val="00031B89"/>
    <w:rsid w:val="00031F13"/>
    <w:rsid w:val="0003275D"/>
    <w:rsid w:val="000331E2"/>
    <w:rsid w:val="00033574"/>
    <w:rsid w:val="00040982"/>
    <w:rsid w:val="000418A6"/>
    <w:rsid w:val="00043447"/>
    <w:rsid w:val="00045306"/>
    <w:rsid w:val="00046925"/>
    <w:rsid w:val="00051B26"/>
    <w:rsid w:val="00057E4B"/>
    <w:rsid w:val="00060078"/>
    <w:rsid w:val="0006232C"/>
    <w:rsid w:val="00062F31"/>
    <w:rsid w:val="00065FD2"/>
    <w:rsid w:val="0006747A"/>
    <w:rsid w:val="000718AA"/>
    <w:rsid w:val="0007734E"/>
    <w:rsid w:val="00077D8F"/>
    <w:rsid w:val="00082BB4"/>
    <w:rsid w:val="00083FBC"/>
    <w:rsid w:val="00085BF2"/>
    <w:rsid w:val="0008695E"/>
    <w:rsid w:val="00086BA9"/>
    <w:rsid w:val="00092214"/>
    <w:rsid w:val="00095EC7"/>
    <w:rsid w:val="00096ACD"/>
    <w:rsid w:val="00096CFB"/>
    <w:rsid w:val="000A0E1E"/>
    <w:rsid w:val="000A5AA3"/>
    <w:rsid w:val="000A683E"/>
    <w:rsid w:val="000A77F4"/>
    <w:rsid w:val="000B366A"/>
    <w:rsid w:val="000B37B4"/>
    <w:rsid w:val="000B6426"/>
    <w:rsid w:val="000B78ED"/>
    <w:rsid w:val="000C6E41"/>
    <w:rsid w:val="000C7503"/>
    <w:rsid w:val="000D4E26"/>
    <w:rsid w:val="000D559C"/>
    <w:rsid w:val="000D713B"/>
    <w:rsid w:val="000E0915"/>
    <w:rsid w:val="000E2296"/>
    <w:rsid w:val="000E3F38"/>
    <w:rsid w:val="000E4C3F"/>
    <w:rsid w:val="000E6818"/>
    <w:rsid w:val="000E73D3"/>
    <w:rsid w:val="000F28BE"/>
    <w:rsid w:val="000F2B86"/>
    <w:rsid w:val="000F2FDE"/>
    <w:rsid w:val="000F3F84"/>
    <w:rsid w:val="000F722E"/>
    <w:rsid w:val="000F7A15"/>
    <w:rsid w:val="00100EDF"/>
    <w:rsid w:val="0010164A"/>
    <w:rsid w:val="00101FEE"/>
    <w:rsid w:val="001045DF"/>
    <w:rsid w:val="001057E5"/>
    <w:rsid w:val="0010796F"/>
    <w:rsid w:val="00112CA2"/>
    <w:rsid w:val="00113030"/>
    <w:rsid w:val="00113070"/>
    <w:rsid w:val="00113657"/>
    <w:rsid w:val="00115680"/>
    <w:rsid w:val="00117CB8"/>
    <w:rsid w:val="001204CF"/>
    <w:rsid w:val="00122410"/>
    <w:rsid w:val="0012320E"/>
    <w:rsid w:val="00126072"/>
    <w:rsid w:val="001277CA"/>
    <w:rsid w:val="0013121C"/>
    <w:rsid w:val="001337C4"/>
    <w:rsid w:val="00134771"/>
    <w:rsid w:val="00134AD9"/>
    <w:rsid w:val="00143CF3"/>
    <w:rsid w:val="001440ED"/>
    <w:rsid w:val="00151A66"/>
    <w:rsid w:val="00151B7A"/>
    <w:rsid w:val="00152B52"/>
    <w:rsid w:val="001555B9"/>
    <w:rsid w:val="001569EB"/>
    <w:rsid w:val="00156D8F"/>
    <w:rsid w:val="00164B22"/>
    <w:rsid w:val="001660B5"/>
    <w:rsid w:val="001716E9"/>
    <w:rsid w:val="001736E2"/>
    <w:rsid w:val="0017393F"/>
    <w:rsid w:val="001756E4"/>
    <w:rsid w:val="00175AE9"/>
    <w:rsid w:val="00176FD0"/>
    <w:rsid w:val="00185C4F"/>
    <w:rsid w:val="00187F75"/>
    <w:rsid w:val="00193DAD"/>
    <w:rsid w:val="00194115"/>
    <w:rsid w:val="00194752"/>
    <w:rsid w:val="00195328"/>
    <w:rsid w:val="00195B69"/>
    <w:rsid w:val="0019678C"/>
    <w:rsid w:val="001970F8"/>
    <w:rsid w:val="00197CF0"/>
    <w:rsid w:val="00197E77"/>
    <w:rsid w:val="001A41C1"/>
    <w:rsid w:val="001A550E"/>
    <w:rsid w:val="001B2F6E"/>
    <w:rsid w:val="001B5344"/>
    <w:rsid w:val="001B685B"/>
    <w:rsid w:val="001B6FFD"/>
    <w:rsid w:val="001B7426"/>
    <w:rsid w:val="001B7495"/>
    <w:rsid w:val="001B7EA8"/>
    <w:rsid w:val="001C142C"/>
    <w:rsid w:val="001C1B31"/>
    <w:rsid w:val="001C2608"/>
    <w:rsid w:val="001C66FE"/>
    <w:rsid w:val="001D30E4"/>
    <w:rsid w:val="001D5782"/>
    <w:rsid w:val="001E2099"/>
    <w:rsid w:val="001E2476"/>
    <w:rsid w:val="001E3521"/>
    <w:rsid w:val="001E7B51"/>
    <w:rsid w:val="001E7D45"/>
    <w:rsid w:val="001E7E7A"/>
    <w:rsid w:val="001F0C4A"/>
    <w:rsid w:val="001F2A28"/>
    <w:rsid w:val="001F3523"/>
    <w:rsid w:val="001F3EA4"/>
    <w:rsid w:val="001F44FA"/>
    <w:rsid w:val="001F4F6B"/>
    <w:rsid w:val="00200B95"/>
    <w:rsid w:val="00201385"/>
    <w:rsid w:val="002013CA"/>
    <w:rsid w:val="00201449"/>
    <w:rsid w:val="00201B86"/>
    <w:rsid w:val="00202C86"/>
    <w:rsid w:val="00203CC6"/>
    <w:rsid w:val="0020430E"/>
    <w:rsid w:val="0020496C"/>
    <w:rsid w:val="00204ADD"/>
    <w:rsid w:val="0020551C"/>
    <w:rsid w:val="00205629"/>
    <w:rsid w:val="00205A91"/>
    <w:rsid w:val="00206C5B"/>
    <w:rsid w:val="00207AFF"/>
    <w:rsid w:val="00210234"/>
    <w:rsid w:val="00211F6C"/>
    <w:rsid w:val="002140F9"/>
    <w:rsid w:val="00214C6F"/>
    <w:rsid w:val="002154A6"/>
    <w:rsid w:val="002206D7"/>
    <w:rsid w:val="00222673"/>
    <w:rsid w:val="00222745"/>
    <w:rsid w:val="002239BA"/>
    <w:rsid w:val="002265B7"/>
    <w:rsid w:val="00227D8C"/>
    <w:rsid w:val="00230761"/>
    <w:rsid w:val="0023149B"/>
    <w:rsid w:val="002317B2"/>
    <w:rsid w:val="00232854"/>
    <w:rsid w:val="002362B7"/>
    <w:rsid w:val="002432F6"/>
    <w:rsid w:val="00243393"/>
    <w:rsid w:val="00246930"/>
    <w:rsid w:val="00246EBB"/>
    <w:rsid w:val="00247DC5"/>
    <w:rsid w:val="002539BF"/>
    <w:rsid w:val="002578E3"/>
    <w:rsid w:val="00262A85"/>
    <w:rsid w:val="002642AC"/>
    <w:rsid w:val="002642D5"/>
    <w:rsid w:val="00264CC2"/>
    <w:rsid w:val="0027510E"/>
    <w:rsid w:val="00277398"/>
    <w:rsid w:val="00277442"/>
    <w:rsid w:val="00277F8F"/>
    <w:rsid w:val="002801C2"/>
    <w:rsid w:val="0028031E"/>
    <w:rsid w:val="0028685D"/>
    <w:rsid w:val="00290A89"/>
    <w:rsid w:val="00291FE1"/>
    <w:rsid w:val="00293CA3"/>
    <w:rsid w:val="0029526E"/>
    <w:rsid w:val="00296AA2"/>
    <w:rsid w:val="00296AB3"/>
    <w:rsid w:val="002A09B3"/>
    <w:rsid w:val="002A25D5"/>
    <w:rsid w:val="002A5B64"/>
    <w:rsid w:val="002A7E48"/>
    <w:rsid w:val="002B1CEB"/>
    <w:rsid w:val="002B46BC"/>
    <w:rsid w:val="002B5A15"/>
    <w:rsid w:val="002B5C23"/>
    <w:rsid w:val="002B5D90"/>
    <w:rsid w:val="002B625F"/>
    <w:rsid w:val="002C03B6"/>
    <w:rsid w:val="002C2237"/>
    <w:rsid w:val="002C32C8"/>
    <w:rsid w:val="002C3991"/>
    <w:rsid w:val="002C6AE4"/>
    <w:rsid w:val="002D1B90"/>
    <w:rsid w:val="002D45D7"/>
    <w:rsid w:val="002D665F"/>
    <w:rsid w:val="002E2C7F"/>
    <w:rsid w:val="002E302F"/>
    <w:rsid w:val="002E6445"/>
    <w:rsid w:val="002F1E16"/>
    <w:rsid w:val="0031068F"/>
    <w:rsid w:val="00310EE9"/>
    <w:rsid w:val="003110F4"/>
    <w:rsid w:val="00311FAD"/>
    <w:rsid w:val="00312217"/>
    <w:rsid w:val="00312C3F"/>
    <w:rsid w:val="00312EAC"/>
    <w:rsid w:val="00316F61"/>
    <w:rsid w:val="0032443A"/>
    <w:rsid w:val="00327CFD"/>
    <w:rsid w:val="003302F8"/>
    <w:rsid w:val="003317B9"/>
    <w:rsid w:val="00332036"/>
    <w:rsid w:val="00334585"/>
    <w:rsid w:val="003354DC"/>
    <w:rsid w:val="003356A8"/>
    <w:rsid w:val="00340194"/>
    <w:rsid w:val="00345E7B"/>
    <w:rsid w:val="003562A7"/>
    <w:rsid w:val="003625FB"/>
    <w:rsid w:val="00362904"/>
    <w:rsid w:val="00370CA2"/>
    <w:rsid w:val="00376224"/>
    <w:rsid w:val="0038074C"/>
    <w:rsid w:val="00382EA8"/>
    <w:rsid w:val="003909E1"/>
    <w:rsid w:val="00390DFE"/>
    <w:rsid w:val="00391799"/>
    <w:rsid w:val="00396551"/>
    <w:rsid w:val="003A0CBD"/>
    <w:rsid w:val="003A3BE0"/>
    <w:rsid w:val="003A4A9C"/>
    <w:rsid w:val="003A4CF4"/>
    <w:rsid w:val="003A6206"/>
    <w:rsid w:val="003A6CA5"/>
    <w:rsid w:val="003B10A6"/>
    <w:rsid w:val="003C3B8B"/>
    <w:rsid w:val="003C66CD"/>
    <w:rsid w:val="003C6E66"/>
    <w:rsid w:val="003C6FA4"/>
    <w:rsid w:val="003D152B"/>
    <w:rsid w:val="003D4191"/>
    <w:rsid w:val="003D632A"/>
    <w:rsid w:val="003D68E9"/>
    <w:rsid w:val="003E292E"/>
    <w:rsid w:val="003E3954"/>
    <w:rsid w:val="003E4925"/>
    <w:rsid w:val="003E4EDB"/>
    <w:rsid w:val="003E5542"/>
    <w:rsid w:val="003E67A9"/>
    <w:rsid w:val="003F0E71"/>
    <w:rsid w:val="003F129C"/>
    <w:rsid w:val="003F4A0E"/>
    <w:rsid w:val="003F5F5E"/>
    <w:rsid w:val="00402227"/>
    <w:rsid w:val="00402682"/>
    <w:rsid w:val="004116A6"/>
    <w:rsid w:val="0041199B"/>
    <w:rsid w:val="00413930"/>
    <w:rsid w:val="004145B8"/>
    <w:rsid w:val="00416434"/>
    <w:rsid w:val="00416704"/>
    <w:rsid w:val="00416D2A"/>
    <w:rsid w:val="004200F2"/>
    <w:rsid w:val="00420C0B"/>
    <w:rsid w:val="00422BFA"/>
    <w:rsid w:val="00423A22"/>
    <w:rsid w:val="004240F6"/>
    <w:rsid w:val="0042422F"/>
    <w:rsid w:val="00424E78"/>
    <w:rsid w:val="0042616F"/>
    <w:rsid w:val="004279CA"/>
    <w:rsid w:val="00430FAE"/>
    <w:rsid w:val="0043359E"/>
    <w:rsid w:val="004338DE"/>
    <w:rsid w:val="004350D5"/>
    <w:rsid w:val="004363BA"/>
    <w:rsid w:val="00437118"/>
    <w:rsid w:val="0043756B"/>
    <w:rsid w:val="00437C7B"/>
    <w:rsid w:val="00440DA1"/>
    <w:rsid w:val="00445DAF"/>
    <w:rsid w:val="00446C02"/>
    <w:rsid w:val="004556F0"/>
    <w:rsid w:val="004573B5"/>
    <w:rsid w:val="004600C0"/>
    <w:rsid w:val="004669A0"/>
    <w:rsid w:val="00471F95"/>
    <w:rsid w:val="004767E6"/>
    <w:rsid w:val="00480D75"/>
    <w:rsid w:val="00482726"/>
    <w:rsid w:val="004838FF"/>
    <w:rsid w:val="00483CBA"/>
    <w:rsid w:val="0048435B"/>
    <w:rsid w:val="00487A81"/>
    <w:rsid w:val="00487F88"/>
    <w:rsid w:val="0049140A"/>
    <w:rsid w:val="00491962"/>
    <w:rsid w:val="00491FE8"/>
    <w:rsid w:val="004955F3"/>
    <w:rsid w:val="0049572C"/>
    <w:rsid w:val="00495F6D"/>
    <w:rsid w:val="004A251F"/>
    <w:rsid w:val="004A25CB"/>
    <w:rsid w:val="004A3B93"/>
    <w:rsid w:val="004A4FF5"/>
    <w:rsid w:val="004A57B6"/>
    <w:rsid w:val="004A58E8"/>
    <w:rsid w:val="004A5A6F"/>
    <w:rsid w:val="004B3243"/>
    <w:rsid w:val="004B34CD"/>
    <w:rsid w:val="004B4ED2"/>
    <w:rsid w:val="004B4F03"/>
    <w:rsid w:val="004B7EE6"/>
    <w:rsid w:val="004C0929"/>
    <w:rsid w:val="004C4FF9"/>
    <w:rsid w:val="004C5D43"/>
    <w:rsid w:val="004C68D1"/>
    <w:rsid w:val="004D295E"/>
    <w:rsid w:val="004D30B0"/>
    <w:rsid w:val="004D3D3D"/>
    <w:rsid w:val="004E085C"/>
    <w:rsid w:val="004E0AB6"/>
    <w:rsid w:val="004E22F7"/>
    <w:rsid w:val="004E296F"/>
    <w:rsid w:val="004E62B8"/>
    <w:rsid w:val="004F26FF"/>
    <w:rsid w:val="004F524E"/>
    <w:rsid w:val="004F535E"/>
    <w:rsid w:val="004F57F9"/>
    <w:rsid w:val="004F6A62"/>
    <w:rsid w:val="00501849"/>
    <w:rsid w:val="0050202E"/>
    <w:rsid w:val="00502881"/>
    <w:rsid w:val="00503759"/>
    <w:rsid w:val="005055B6"/>
    <w:rsid w:val="00512312"/>
    <w:rsid w:val="00513CB0"/>
    <w:rsid w:val="0051533E"/>
    <w:rsid w:val="00515AC7"/>
    <w:rsid w:val="00516EA6"/>
    <w:rsid w:val="00517D68"/>
    <w:rsid w:val="0052171B"/>
    <w:rsid w:val="005242D4"/>
    <w:rsid w:val="005316D0"/>
    <w:rsid w:val="005331EE"/>
    <w:rsid w:val="00534C16"/>
    <w:rsid w:val="00535C14"/>
    <w:rsid w:val="00537636"/>
    <w:rsid w:val="00541DAF"/>
    <w:rsid w:val="00550073"/>
    <w:rsid w:val="00552AA7"/>
    <w:rsid w:val="005552BD"/>
    <w:rsid w:val="005578E5"/>
    <w:rsid w:val="00557952"/>
    <w:rsid w:val="00560808"/>
    <w:rsid w:val="00561F5C"/>
    <w:rsid w:val="00562050"/>
    <w:rsid w:val="00562BD6"/>
    <w:rsid w:val="005649EE"/>
    <w:rsid w:val="00566142"/>
    <w:rsid w:val="005667E2"/>
    <w:rsid w:val="00570DDD"/>
    <w:rsid w:val="0057178D"/>
    <w:rsid w:val="005726FF"/>
    <w:rsid w:val="00572C5F"/>
    <w:rsid w:val="00572D0C"/>
    <w:rsid w:val="00574B65"/>
    <w:rsid w:val="0057509A"/>
    <w:rsid w:val="005759FD"/>
    <w:rsid w:val="00575E8C"/>
    <w:rsid w:val="00580582"/>
    <w:rsid w:val="0058204E"/>
    <w:rsid w:val="00585E1B"/>
    <w:rsid w:val="00592C33"/>
    <w:rsid w:val="0059614C"/>
    <w:rsid w:val="005969BB"/>
    <w:rsid w:val="005A3A94"/>
    <w:rsid w:val="005A4B24"/>
    <w:rsid w:val="005B1C51"/>
    <w:rsid w:val="005B324B"/>
    <w:rsid w:val="005B3E99"/>
    <w:rsid w:val="005B7477"/>
    <w:rsid w:val="005C0720"/>
    <w:rsid w:val="005C4192"/>
    <w:rsid w:val="005C61D8"/>
    <w:rsid w:val="005C6EBE"/>
    <w:rsid w:val="005D2BDC"/>
    <w:rsid w:val="005D337F"/>
    <w:rsid w:val="005E073E"/>
    <w:rsid w:val="005E0FA0"/>
    <w:rsid w:val="005E1C3D"/>
    <w:rsid w:val="005E1DC4"/>
    <w:rsid w:val="005E2055"/>
    <w:rsid w:val="005F0C11"/>
    <w:rsid w:val="005F1E1F"/>
    <w:rsid w:val="005F5DC6"/>
    <w:rsid w:val="005F6461"/>
    <w:rsid w:val="00603346"/>
    <w:rsid w:val="00604B00"/>
    <w:rsid w:val="0060543F"/>
    <w:rsid w:val="00606D42"/>
    <w:rsid w:val="006113D5"/>
    <w:rsid w:val="006115E1"/>
    <w:rsid w:val="006117C5"/>
    <w:rsid w:val="0061283C"/>
    <w:rsid w:val="00612855"/>
    <w:rsid w:val="00615DBA"/>
    <w:rsid w:val="00616EC7"/>
    <w:rsid w:val="00617B59"/>
    <w:rsid w:val="00620873"/>
    <w:rsid w:val="00624AC4"/>
    <w:rsid w:val="00630191"/>
    <w:rsid w:val="006328ED"/>
    <w:rsid w:val="00635619"/>
    <w:rsid w:val="0063605B"/>
    <w:rsid w:val="00636E73"/>
    <w:rsid w:val="006378AC"/>
    <w:rsid w:val="00637F24"/>
    <w:rsid w:val="0064111B"/>
    <w:rsid w:val="00645CA6"/>
    <w:rsid w:val="0065034F"/>
    <w:rsid w:val="00652951"/>
    <w:rsid w:val="0065799D"/>
    <w:rsid w:val="00657A62"/>
    <w:rsid w:val="00660DAB"/>
    <w:rsid w:val="00662627"/>
    <w:rsid w:val="00671EB1"/>
    <w:rsid w:val="00673099"/>
    <w:rsid w:val="0067413A"/>
    <w:rsid w:val="00677EF3"/>
    <w:rsid w:val="00682305"/>
    <w:rsid w:val="0068263B"/>
    <w:rsid w:val="00684AB2"/>
    <w:rsid w:val="006868B4"/>
    <w:rsid w:val="00691CDC"/>
    <w:rsid w:val="00692EB3"/>
    <w:rsid w:val="006A0D16"/>
    <w:rsid w:val="006A1EB8"/>
    <w:rsid w:val="006A314F"/>
    <w:rsid w:val="006A5DCB"/>
    <w:rsid w:val="006A67BD"/>
    <w:rsid w:val="006A6F5D"/>
    <w:rsid w:val="006B1174"/>
    <w:rsid w:val="006B2294"/>
    <w:rsid w:val="006B3B88"/>
    <w:rsid w:val="006B42C4"/>
    <w:rsid w:val="006B4327"/>
    <w:rsid w:val="006B6EFC"/>
    <w:rsid w:val="006B744F"/>
    <w:rsid w:val="006D0B75"/>
    <w:rsid w:val="006D0C2E"/>
    <w:rsid w:val="006D18EC"/>
    <w:rsid w:val="006D2055"/>
    <w:rsid w:val="006D46C7"/>
    <w:rsid w:val="006E0A8F"/>
    <w:rsid w:val="006E4D78"/>
    <w:rsid w:val="006E4E4B"/>
    <w:rsid w:val="006E6FBB"/>
    <w:rsid w:val="00702166"/>
    <w:rsid w:val="007024E0"/>
    <w:rsid w:val="00705450"/>
    <w:rsid w:val="007057DE"/>
    <w:rsid w:val="007060BA"/>
    <w:rsid w:val="00710879"/>
    <w:rsid w:val="00710E90"/>
    <w:rsid w:val="00711E06"/>
    <w:rsid w:val="007121ED"/>
    <w:rsid w:val="00712BA4"/>
    <w:rsid w:val="00714C89"/>
    <w:rsid w:val="00715F9D"/>
    <w:rsid w:val="0071647E"/>
    <w:rsid w:val="00720571"/>
    <w:rsid w:val="00720859"/>
    <w:rsid w:val="007249A1"/>
    <w:rsid w:val="00726CBA"/>
    <w:rsid w:val="00730C6B"/>
    <w:rsid w:val="007312D4"/>
    <w:rsid w:val="0073308E"/>
    <w:rsid w:val="007338EF"/>
    <w:rsid w:val="007341A0"/>
    <w:rsid w:val="0073430A"/>
    <w:rsid w:val="0073533E"/>
    <w:rsid w:val="007379C9"/>
    <w:rsid w:val="00740B32"/>
    <w:rsid w:val="00741E86"/>
    <w:rsid w:val="007421E9"/>
    <w:rsid w:val="007440D0"/>
    <w:rsid w:val="00744B08"/>
    <w:rsid w:val="00744C28"/>
    <w:rsid w:val="00745534"/>
    <w:rsid w:val="00745A26"/>
    <w:rsid w:val="00745C60"/>
    <w:rsid w:val="00746574"/>
    <w:rsid w:val="0075053F"/>
    <w:rsid w:val="0075199F"/>
    <w:rsid w:val="00752630"/>
    <w:rsid w:val="0075314A"/>
    <w:rsid w:val="0075761D"/>
    <w:rsid w:val="0076040B"/>
    <w:rsid w:val="00760D49"/>
    <w:rsid w:val="00761CD7"/>
    <w:rsid w:val="00762D75"/>
    <w:rsid w:val="00763DE4"/>
    <w:rsid w:val="00765282"/>
    <w:rsid w:val="00765FA6"/>
    <w:rsid w:val="0076660C"/>
    <w:rsid w:val="00771C54"/>
    <w:rsid w:val="007721A9"/>
    <w:rsid w:val="0077277D"/>
    <w:rsid w:val="00780104"/>
    <w:rsid w:val="0078012B"/>
    <w:rsid w:val="007819CD"/>
    <w:rsid w:val="00781AE1"/>
    <w:rsid w:val="00783164"/>
    <w:rsid w:val="00783A31"/>
    <w:rsid w:val="007861AF"/>
    <w:rsid w:val="00786E12"/>
    <w:rsid w:val="00791A3D"/>
    <w:rsid w:val="0079207A"/>
    <w:rsid w:val="00792E15"/>
    <w:rsid w:val="00795DFB"/>
    <w:rsid w:val="00797488"/>
    <w:rsid w:val="00797DB0"/>
    <w:rsid w:val="007A0B58"/>
    <w:rsid w:val="007A254C"/>
    <w:rsid w:val="007A2A3F"/>
    <w:rsid w:val="007B0BC0"/>
    <w:rsid w:val="007B11BE"/>
    <w:rsid w:val="007B1EBF"/>
    <w:rsid w:val="007B3349"/>
    <w:rsid w:val="007B71E9"/>
    <w:rsid w:val="007B769F"/>
    <w:rsid w:val="007B7E43"/>
    <w:rsid w:val="007C5F4A"/>
    <w:rsid w:val="007C7C29"/>
    <w:rsid w:val="007D03AE"/>
    <w:rsid w:val="007D22FB"/>
    <w:rsid w:val="007D3D77"/>
    <w:rsid w:val="007D6046"/>
    <w:rsid w:val="007D62A0"/>
    <w:rsid w:val="007D71F8"/>
    <w:rsid w:val="007E2C2C"/>
    <w:rsid w:val="007E477B"/>
    <w:rsid w:val="007F0613"/>
    <w:rsid w:val="007F0DFA"/>
    <w:rsid w:val="007F54FA"/>
    <w:rsid w:val="007F7BDE"/>
    <w:rsid w:val="007F7D3E"/>
    <w:rsid w:val="00801A19"/>
    <w:rsid w:val="0080298A"/>
    <w:rsid w:val="00802E9D"/>
    <w:rsid w:val="00806822"/>
    <w:rsid w:val="0080735B"/>
    <w:rsid w:val="00807E00"/>
    <w:rsid w:val="0081088C"/>
    <w:rsid w:val="00810A6E"/>
    <w:rsid w:val="00812453"/>
    <w:rsid w:val="0081372B"/>
    <w:rsid w:val="008144B2"/>
    <w:rsid w:val="008149D2"/>
    <w:rsid w:val="00815B81"/>
    <w:rsid w:val="00817266"/>
    <w:rsid w:val="008172B6"/>
    <w:rsid w:val="008175DE"/>
    <w:rsid w:val="00817B2F"/>
    <w:rsid w:val="008211EA"/>
    <w:rsid w:val="008215D5"/>
    <w:rsid w:val="00823C6C"/>
    <w:rsid w:val="008249E4"/>
    <w:rsid w:val="00827006"/>
    <w:rsid w:val="0082727D"/>
    <w:rsid w:val="008278FC"/>
    <w:rsid w:val="00830F8B"/>
    <w:rsid w:val="008314BD"/>
    <w:rsid w:val="00832C4C"/>
    <w:rsid w:val="0083314C"/>
    <w:rsid w:val="0083489A"/>
    <w:rsid w:val="00835B70"/>
    <w:rsid w:val="00836A7A"/>
    <w:rsid w:val="00837956"/>
    <w:rsid w:val="008416EF"/>
    <w:rsid w:val="0084397C"/>
    <w:rsid w:val="00847824"/>
    <w:rsid w:val="008522FD"/>
    <w:rsid w:val="008525C6"/>
    <w:rsid w:val="00853B63"/>
    <w:rsid w:val="00855966"/>
    <w:rsid w:val="0085751C"/>
    <w:rsid w:val="00857A2B"/>
    <w:rsid w:val="00861A3F"/>
    <w:rsid w:val="00861AEC"/>
    <w:rsid w:val="00861E21"/>
    <w:rsid w:val="00863003"/>
    <w:rsid w:val="008666A4"/>
    <w:rsid w:val="0086693C"/>
    <w:rsid w:val="00866DDF"/>
    <w:rsid w:val="008671A3"/>
    <w:rsid w:val="00867FE7"/>
    <w:rsid w:val="008710DB"/>
    <w:rsid w:val="00876B64"/>
    <w:rsid w:val="00877379"/>
    <w:rsid w:val="00880E76"/>
    <w:rsid w:val="0088151A"/>
    <w:rsid w:val="008832B8"/>
    <w:rsid w:val="00883442"/>
    <w:rsid w:val="008863EA"/>
    <w:rsid w:val="008867AB"/>
    <w:rsid w:val="00890A99"/>
    <w:rsid w:val="008A3DBE"/>
    <w:rsid w:val="008A6D66"/>
    <w:rsid w:val="008A792A"/>
    <w:rsid w:val="008B0637"/>
    <w:rsid w:val="008B44E9"/>
    <w:rsid w:val="008B4EB5"/>
    <w:rsid w:val="008B5C3A"/>
    <w:rsid w:val="008C025E"/>
    <w:rsid w:val="008C081C"/>
    <w:rsid w:val="008C2E0D"/>
    <w:rsid w:val="008C4532"/>
    <w:rsid w:val="008C4FC3"/>
    <w:rsid w:val="008C5E33"/>
    <w:rsid w:val="008D5392"/>
    <w:rsid w:val="008D664D"/>
    <w:rsid w:val="008D71D6"/>
    <w:rsid w:val="008E080D"/>
    <w:rsid w:val="008E38FD"/>
    <w:rsid w:val="008E5D64"/>
    <w:rsid w:val="008E6A50"/>
    <w:rsid w:val="008E6FE0"/>
    <w:rsid w:val="008F3A0F"/>
    <w:rsid w:val="008F4CEA"/>
    <w:rsid w:val="00906323"/>
    <w:rsid w:val="0090656F"/>
    <w:rsid w:val="00910FD9"/>
    <w:rsid w:val="00912282"/>
    <w:rsid w:val="00917CE2"/>
    <w:rsid w:val="00921595"/>
    <w:rsid w:val="00930C60"/>
    <w:rsid w:val="00933881"/>
    <w:rsid w:val="00933CFC"/>
    <w:rsid w:val="00936C48"/>
    <w:rsid w:val="00940DC4"/>
    <w:rsid w:val="009417C6"/>
    <w:rsid w:val="00943E87"/>
    <w:rsid w:val="00945400"/>
    <w:rsid w:val="00951317"/>
    <w:rsid w:val="009544D1"/>
    <w:rsid w:val="00954706"/>
    <w:rsid w:val="00957461"/>
    <w:rsid w:val="00960CDD"/>
    <w:rsid w:val="00962223"/>
    <w:rsid w:val="0097280B"/>
    <w:rsid w:val="00975336"/>
    <w:rsid w:val="00977555"/>
    <w:rsid w:val="00980A89"/>
    <w:rsid w:val="00985DA8"/>
    <w:rsid w:val="00987FC2"/>
    <w:rsid w:val="00994CDE"/>
    <w:rsid w:val="00995370"/>
    <w:rsid w:val="00995875"/>
    <w:rsid w:val="00995ECA"/>
    <w:rsid w:val="009A00DB"/>
    <w:rsid w:val="009A0933"/>
    <w:rsid w:val="009A1880"/>
    <w:rsid w:val="009A3894"/>
    <w:rsid w:val="009A514D"/>
    <w:rsid w:val="009B0DB1"/>
    <w:rsid w:val="009C04CD"/>
    <w:rsid w:val="009C0D31"/>
    <w:rsid w:val="009C2097"/>
    <w:rsid w:val="009C2A40"/>
    <w:rsid w:val="009C397C"/>
    <w:rsid w:val="009C5056"/>
    <w:rsid w:val="009D5256"/>
    <w:rsid w:val="009D5D71"/>
    <w:rsid w:val="009D5DD2"/>
    <w:rsid w:val="009D6B2D"/>
    <w:rsid w:val="009D7D2D"/>
    <w:rsid w:val="009E0104"/>
    <w:rsid w:val="009E0B43"/>
    <w:rsid w:val="009E477D"/>
    <w:rsid w:val="009E4CF8"/>
    <w:rsid w:val="009E5201"/>
    <w:rsid w:val="009F0FAB"/>
    <w:rsid w:val="009F1A72"/>
    <w:rsid w:val="009F1FCB"/>
    <w:rsid w:val="009F2201"/>
    <w:rsid w:val="009F2671"/>
    <w:rsid w:val="009F3570"/>
    <w:rsid w:val="009F7A26"/>
    <w:rsid w:val="00A00776"/>
    <w:rsid w:val="00A017B2"/>
    <w:rsid w:val="00A024E1"/>
    <w:rsid w:val="00A0328F"/>
    <w:rsid w:val="00A065D0"/>
    <w:rsid w:val="00A11070"/>
    <w:rsid w:val="00A144D4"/>
    <w:rsid w:val="00A17E4A"/>
    <w:rsid w:val="00A201EE"/>
    <w:rsid w:val="00A20F5F"/>
    <w:rsid w:val="00A2184F"/>
    <w:rsid w:val="00A23726"/>
    <w:rsid w:val="00A24ABC"/>
    <w:rsid w:val="00A26272"/>
    <w:rsid w:val="00A27592"/>
    <w:rsid w:val="00A41628"/>
    <w:rsid w:val="00A4323F"/>
    <w:rsid w:val="00A43F2E"/>
    <w:rsid w:val="00A459E9"/>
    <w:rsid w:val="00A470B2"/>
    <w:rsid w:val="00A525CD"/>
    <w:rsid w:val="00A53BDE"/>
    <w:rsid w:val="00A55200"/>
    <w:rsid w:val="00A56F3A"/>
    <w:rsid w:val="00A61CFA"/>
    <w:rsid w:val="00A723B1"/>
    <w:rsid w:val="00A74377"/>
    <w:rsid w:val="00A7547F"/>
    <w:rsid w:val="00A76398"/>
    <w:rsid w:val="00A7640E"/>
    <w:rsid w:val="00A77662"/>
    <w:rsid w:val="00A802FD"/>
    <w:rsid w:val="00A84AF1"/>
    <w:rsid w:val="00A84DF1"/>
    <w:rsid w:val="00A86146"/>
    <w:rsid w:val="00A900F7"/>
    <w:rsid w:val="00A922CD"/>
    <w:rsid w:val="00A9342A"/>
    <w:rsid w:val="00A939E9"/>
    <w:rsid w:val="00A95667"/>
    <w:rsid w:val="00A95E58"/>
    <w:rsid w:val="00A96C78"/>
    <w:rsid w:val="00AA03BC"/>
    <w:rsid w:val="00AA2029"/>
    <w:rsid w:val="00AA275F"/>
    <w:rsid w:val="00AA37B6"/>
    <w:rsid w:val="00AA7EB9"/>
    <w:rsid w:val="00AB09BB"/>
    <w:rsid w:val="00AB1804"/>
    <w:rsid w:val="00AB3249"/>
    <w:rsid w:val="00AB6536"/>
    <w:rsid w:val="00AC0F86"/>
    <w:rsid w:val="00AC5630"/>
    <w:rsid w:val="00AC7DB6"/>
    <w:rsid w:val="00AD20E6"/>
    <w:rsid w:val="00AD3F69"/>
    <w:rsid w:val="00AD4815"/>
    <w:rsid w:val="00AD5ED2"/>
    <w:rsid w:val="00AE2A2A"/>
    <w:rsid w:val="00AE2CB3"/>
    <w:rsid w:val="00AE4839"/>
    <w:rsid w:val="00AF06EA"/>
    <w:rsid w:val="00AF0CB9"/>
    <w:rsid w:val="00AF4213"/>
    <w:rsid w:val="00AF5546"/>
    <w:rsid w:val="00AF58C2"/>
    <w:rsid w:val="00AF5F0D"/>
    <w:rsid w:val="00AF6358"/>
    <w:rsid w:val="00AF6BC3"/>
    <w:rsid w:val="00B00828"/>
    <w:rsid w:val="00B0340E"/>
    <w:rsid w:val="00B06AC2"/>
    <w:rsid w:val="00B06D01"/>
    <w:rsid w:val="00B13062"/>
    <w:rsid w:val="00B13F8C"/>
    <w:rsid w:val="00B14AA5"/>
    <w:rsid w:val="00B16324"/>
    <w:rsid w:val="00B16741"/>
    <w:rsid w:val="00B2129E"/>
    <w:rsid w:val="00B22FC0"/>
    <w:rsid w:val="00B255AE"/>
    <w:rsid w:val="00B267FC"/>
    <w:rsid w:val="00B27F7B"/>
    <w:rsid w:val="00B36783"/>
    <w:rsid w:val="00B4594F"/>
    <w:rsid w:val="00B5041B"/>
    <w:rsid w:val="00B51222"/>
    <w:rsid w:val="00B51C9B"/>
    <w:rsid w:val="00B5322F"/>
    <w:rsid w:val="00B5356B"/>
    <w:rsid w:val="00B53C3F"/>
    <w:rsid w:val="00B5457A"/>
    <w:rsid w:val="00B55655"/>
    <w:rsid w:val="00B566C9"/>
    <w:rsid w:val="00B620AA"/>
    <w:rsid w:val="00B62530"/>
    <w:rsid w:val="00B6450C"/>
    <w:rsid w:val="00B6564B"/>
    <w:rsid w:val="00B6567C"/>
    <w:rsid w:val="00B65B88"/>
    <w:rsid w:val="00B66BF3"/>
    <w:rsid w:val="00B70ED3"/>
    <w:rsid w:val="00B72863"/>
    <w:rsid w:val="00B73647"/>
    <w:rsid w:val="00B7447E"/>
    <w:rsid w:val="00B75E31"/>
    <w:rsid w:val="00B842FE"/>
    <w:rsid w:val="00B86E5E"/>
    <w:rsid w:val="00B9418B"/>
    <w:rsid w:val="00BA08E5"/>
    <w:rsid w:val="00BA0E77"/>
    <w:rsid w:val="00BA1341"/>
    <w:rsid w:val="00BA2ADD"/>
    <w:rsid w:val="00BA4FF0"/>
    <w:rsid w:val="00BB041B"/>
    <w:rsid w:val="00BB0EFF"/>
    <w:rsid w:val="00BB107D"/>
    <w:rsid w:val="00BB18DB"/>
    <w:rsid w:val="00BB300E"/>
    <w:rsid w:val="00BB37AC"/>
    <w:rsid w:val="00BB605C"/>
    <w:rsid w:val="00BB78D1"/>
    <w:rsid w:val="00BC437E"/>
    <w:rsid w:val="00BC4476"/>
    <w:rsid w:val="00BC6A9D"/>
    <w:rsid w:val="00BC7C7E"/>
    <w:rsid w:val="00BD4E35"/>
    <w:rsid w:val="00BD5471"/>
    <w:rsid w:val="00BD5A91"/>
    <w:rsid w:val="00BD5C2B"/>
    <w:rsid w:val="00BE01AE"/>
    <w:rsid w:val="00BE245A"/>
    <w:rsid w:val="00BE3ACA"/>
    <w:rsid w:val="00BE4DF2"/>
    <w:rsid w:val="00BE67BE"/>
    <w:rsid w:val="00BE71E1"/>
    <w:rsid w:val="00BE75CB"/>
    <w:rsid w:val="00BE78BA"/>
    <w:rsid w:val="00BE7A72"/>
    <w:rsid w:val="00BF5BEA"/>
    <w:rsid w:val="00BF62A7"/>
    <w:rsid w:val="00C00B19"/>
    <w:rsid w:val="00C0192D"/>
    <w:rsid w:val="00C01AAC"/>
    <w:rsid w:val="00C023D5"/>
    <w:rsid w:val="00C02742"/>
    <w:rsid w:val="00C110FF"/>
    <w:rsid w:val="00C121C6"/>
    <w:rsid w:val="00C12EF5"/>
    <w:rsid w:val="00C20D8F"/>
    <w:rsid w:val="00C2264F"/>
    <w:rsid w:val="00C22F87"/>
    <w:rsid w:val="00C233F9"/>
    <w:rsid w:val="00C266B3"/>
    <w:rsid w:val="00C26CB4"/>
    <w:rsid w:val="00C300B2"/>
    <w:rsid w:val="00C30F23"/>
    <w:rsid w:val="00C31353"/>
    <w:rsid w:val="00C32273"/>
    <w:rsid w:val="00C33B75"/>
    <w:rsid w:val="00C40C5D"/>
    <w:rsid w:val="00C41246"/>
    <w:rsid w:val="00C42191"/>
    <w:rsid w:val="00C463A0"/>
    <w:rsid w:val="00C46619"/>
    <w:rsid w:val="00C466EA"/>
    <w:rsid w:val="00C47946"/>
    <w:rsid w:val="00C51E74"/>
    <w:rsid w:val="00C545AC"/>
    <w:rsid w:val="00C56B9E"/>
    <w:rsid w:val="00C602AC"/>
    <w:rsid w:val="00C628A7"/>
    <w:rsid w:val="00C63525"/>
    <w:rsid w:val="00C646A3"/>
    <w:rsid w:val="00C6493D"/>
    <w:rsid w:val="00C65262"/>
    <w:rsid w:val="00C666E4"/>
    <w:rsid w:val="00C75429"/>
    <w:rsid w:val="00C7666D"/>
    <w:rsid w:val="00C802FC"/>
    <w:rsid w:val="00C82202"/>
    <w:rsid w:val="00C8560F"/>
    <w:rsid w:val="00C857CB"/>
    <w:rsid w:val="00C85EEB"/>
    <w:rsid w:val="00C87899"/>
    <w:rsid w:val="00C904C4"/>
    <w:rsid w:val="00C90834"/>
    <w:rsid w:val="00C94A22"/>
    <w:rsid w:val="00C95D1A"/>
    <w:rsid w:val="00C963E3"/>
    <w:rsid w:val="00C971E0"/>
    <w:rsid w:val="00CA0625"/>
    <w:rsid w:val="00CA1574"/>
    <w:rsid w:val="00CA1956"/>
    <w:rsid w:val="00CA1C57"/>
    <w:rsid w:val="00CA49D5"/>
    <w:rsid w:val="00CA4E4C"/>
    <w:rsid w:val="00CA6B0B"/>
    <w:rsid w:val="00CB3C53"/>
    <w:rsid w:val="00CB6249"/>
    <w:rsid w:val="00CB73AB"/>
    <w:rsid w:val="00CB77FC"/>
    <w:rsid w:val="00CC009B"/>
    <w:rsid w:val="00CC0114"/>
    <w:rsid w:val="00CC647F"/>
    <w:rsid w:val="00CC64E7"/>
    <w:rsid w:val="00CC779A"/>
    <w:rsid w:val="00CD132A"/>
    <w:rsid w:val="00CE051B"/>
    <w:rsid w:val="00CE700D"/>
    <w:rsid w:val="00CF0860"/>
    <w:rsid w:val="00CF114E"/>
    <w:rsid w:val="00CF29F0"/>
    <w:rsid w:val="00CF4B9C"/>
    <w:rsid w:val="00CF5068"/>
    <w:rsid w:val="00CF5D79"/>
    <w:rsid w:val="00CF7787"/>
    <w:rsid w:val="00D00B7E"/>
    <w:rsid w:val="00D01785"/>
    <w:rsid w:val="00D01D07"/>
    <w:rsid w:val="00D023C4"/>
    <w:rsid w:val="00D0660D"/>
    <w:rsid w:val="00D07EBC"/>
    <w:rsid w:val="00D1141C"/>
    <w:rsid w:val="00D11943"/>
    <w:rsid w:val="00D16ADC"/>
    <w:rsid w:val="00D17592"/>
    <w:rsid w:val="00D17C43"/>
    <w:rsid w:val="00D2224F"/>
    <w:rsid w:val="00D2262E"/>
    <w:rsid w:val="00D230EC"/>
    <w:rsid w:val="00D258AD"/>
    <w:rsid w:val="00D32F70"/>
    <w:rsid w:val="00D34F49"/>
    <w:rsid w:val="00D36526"/>
    <w:rsid w:val="00D36540"/>
    <w:rsid w:val="00D37992"/>
    <w:rsid w:val="00D40505"/>
    <w:rsid w:val="00D40CE5"/>
    <w:rsid w:val="00D4188F"/>
    <w:rsid w:val="00D44F78"/>
    <w:rsid w:val="00D45243"/>
    <w:rsid w:val="00D46886"/>
    <w:rsid w:val="00D4698D"/>
    <w:rsid w:val="00D51B87"/>
    <w:rsid w:val="00D52899"/>
    <w:rsid w:val="00D57368"/>
    <w:rsid w:val="00D609F6"/>
    <w:rsid w:val="00D611E7"/>
    <w:rsid w:val="00D622C0"/>
    <w:rsid w:val="00D6491E"/>
    <w:rsid w:val="00D65774"/>
    <w:rsid w:val="00D701BC"/>
    <w:rsid w:val="00D7178B"/>
    <w:rsid w:val="00D71B36"/>
    <w:rsid w:val="00D7237B"/>
    <w:rsid w:val="00D725E7"/>
    <w:rsid w:val="00D737E4"/>
    <w:rsid w:val="00D74B1B"/>
    <w:rsid w:val="00D7551F"/>
    <w:rsid w:val="00D7692E"/>
    <w:rsid w:val="00D851B2"/>
    <w:rsid w:val="00D90840"/>
    <w:rsid w:val="00D91B99"/>
    <w:rsid w:val="00D920B1"/>
    <w:rsid w:val="00D95D52"/>
    <w:rsid w:val="00D976E6"/>
    <w:rsid w:val="00D97CF9"/>
    <w:rsid w:val="00DA18EB"/>
    <w:rsid w:val="00DA1A6F"/>
    <w:rsid w:val="00DA22D9"/>
    <w:rsid w:val="00DA3DEC"/>
    <w:rsid w:val="00DA45FC"/>
    <w:rsid w:val="00DA6895"/>
    <w:rsid w:val="00DB3571"/>
    <w:rsid w:val="00DB5B08"/>
    <w:rsid w:val="00DB7554"/>
    <w:rsid w:val="00DC0B77"/>
    <w:rsid w:val="00DC37B6"/>
    <w:rsid w:val="00DD5396"/>
    <w:rsid w:val="00DD6C6D"/>
    <w:rsid w:val="00DD7AF7"/>
    <w:rsid w:val="00DE12AA"/>
    <w:rsid w:val="00DE22B6"/>
    <w:rsid w:val="00DE2A65"/>
    <w:rsid w:val="00DE2B2F"/>
    <w:rsid w:val="00DE54CB"/>
    <w:rsid w:val="00DF06BE"/>
    <w:rsid w:val="00DF233B"/>
    <w:rsid w:val="00DF37AE"/>
    <w:rsid w:val="00DF505E"/>
    <w:rsid w:val="00DF5412"/>
    <w:rsid w:val="00DF6ABD"/>
    <w:rsid w:val="00DF7373"/>
    <w:rsid w:val="00DF7B2D"/>
    <w:rsid w:val="00E075AB"/>
    <w:rsid w:val="00E10423"/>
    <w:rsid w:val="00E1074F"/>
    <w:rsid w:val="00E11C0F"/>
    <w:rsid w:val="00E11C78"/>
    <w:rsid w:val="00E12330"/>
    <w:rsid w:val="00E127CB"/>
    <w:rsid w:val="00E163AC"/>
    <w:rsid w:val="00E175F4"/>
    <w:rsid w:val="00E241B9"/>
    <w:rsid w:val="00E26613"/>
    <w:rsid w:val="00E32713"/>
    <w:rsid w:val="00E34A96"/>
    <w:rsid w:val="00E36D2C"/>
    <w:rsid w:val="00E403BD"/>
    <w:rsid w:val="00E420C9"/>
    <w:rsid w:val="00E4566A"/>
    <w:rsid w:val="00E466C6"/>
    <w:rsid w:val="00E57EBA"/>
    <w:rsid w:val="00E607E8"/>
    <w:rsid w:val="00E62632"/>
    <w:rsid w:val="00E6363C"/>
    <w:rsid w:val="00E65257"/>
    <w:rsid w:val="00E6585E"/>
    <w:rsid w:val="00E65E98"/>
    <w:rsid w:val="00E65FC6"/>
    <w:rsid w:val="00E66BD6"/>
    <w:rsid w:val="00E70958"/>
    <w:rsid w:val="00E70ABA"/>
    <w:rsid w:val="00E711CD"/>
    <w:rsid w:val="00E74472"/>
    <w:rsid w:val="00E75A4F"/>
    <w:rsid w:val="00E774EE"/>
    <w:rsid w:val="00E77887"/>
    <w:rsid w:val="00E8131B"/>
    <w:rsid w:val="00E84CF0"/>
    <w:rsid w:val="00E86160"/>
    <w:rsid w:val="00E86A94"/>
    <w:rsid w:val="00E97923"/>
    <w:rsid w:val="00EA0495"/>
    <w:rsid w:val="00EA07AE"/>
    <w:rsid w:val="00EA0FCE"/>
    <w:rsid w:val="00EA3155"/>
    <w:rsid w:val="00EA3380"/>
    <w:rsid w:val="00EA4CB8"/>
    <w:rsid w:val="00EA50E3"/>
    <w:rsid w:val="00EB34BB"/>
    <w:rsid w:val="00EB469E"/>
    <w:rsid w:val="00EB625F"/>
    <w:rsid w:val="00EB6785"/>
    <w:rsid w:val="00EB75BD"/>
    <w:rsid w:val="00EC2E0D"/>
    <w:rsid w:val="00EC56A2"/>
    <w:rsid w:val="00EC7B17"/>
    <w:rsid w:val="00ED0B12"/>
    <w:rsid w:val="00ED370F"/>
    <w:rsid w:val="00EE26EE"/>
    <w:rsid w:val="00EE3143"/>
    <w:rsid w:val="00EE5ABC"/>
    <w:rsid w:val="00EE65EF"/>
    <w:rsid w:val="00EE666F"/>
    <w:rsid w:val="00EE774E"/>
    <w:rsid w:val="00EF240A"/>
    <w:rsid w:val="00EF303A"/>
    <w:rsid w:val="00EF46A1"/>
    <w:rsid w:val="00EF4B38"/>
    <w:rsid w:val="00EF514A"/>
    <w:rsid w:val="00EF545B"/>
    <w:rsid w:val="00EF63FC"/>
    <w:rsid w:val="00EF73E4"/>
    <w:rsid w:val="00EF7851"/>
    <w:rsid w:val="00F017FB"/>
    <w:rsid w:val="00F02217"/>
    <w:rsid w:val="00F072FF"/>
    <w:rsid w:val="00F07667"/>
    <w:rsid w:val="00F12B86"/>
    <w:rsid w:val="00F1345C"/>
    <w:rsid w:val="00F15484"/>
    <w:rsid w:val="00F16460"/>
    <w:rsid w:val="00F167BB"/>
    <w:rsid w:val="00F17257"/>
    <w:rsid w:val="00F2776A"/>
    <w:rsid w:val="00F27ADC"/>
    <w:rsid w:val="00F27F8F"/>
    <w:rsid w:val="00F311FC"/>
    <w:rsid w:val="00F3491F"/>
    <w:rsid w:val="00F35AFC"/>
    <w:rsid w:val="00F36C08"/>
    <w:rsid w:val="00F377A1"/>
    <w:rsid w:val="00F42A02"/>
    <w:rsid w:val="00F54FB3"/>
    <w:rsid w:val="00F5553E"/>
    <w:rsid w:val="00F5622A"/>
    <w:rsid w:val="00F5725F"/>
    <w:rsid w:val="00F60E71"/>
    <w:rsid w:val="00F62D20"/>
    <w:rsid w:val="00F63222"/>
    <w:rsid w:val="00F6430F"/>
    <w:rsid w:val="00F65EE2"/>
    <w:rsid w:val="00F717E4"/>
    <w:rsid w:val="00F72FEE"/>
    <w:rsid w:val="00F74B11"/>
    <w:rsid w:val="00F77094"/>
    <w:rsid w:val="00F777C4"/>
    <w:rsid w:val="00F80194"/>
    <w:rsid w:val="00F80A66"/>
    <w:rsid w:val="00F8144E"/>
    <w:rsid w:val="00F81A65"/>
    <w:rsid w:val="00F847C8"/>
    <w:rsid w:val="00F86694"/>
    <w:rsid w:val="00F86C51"/>
    <w:rsid w:val="00F87194"/>
    <w:rsid w:val="00F9112E"/>
    <w:rsid w:val="00F93019"/>
    <w:rsid w:val="00F9322E"/>
    <w:rsid w:val="00F95BD8"/>
    <w:rsid w:val="00FA4948"/>
    <w:rsid w:val="00FA5BCA"/>
    <w:rsid w:val="00FA607A"/>
    <w:rsid w:val="00FA6F10"/>
    <w:rsid w:val="00FB05AE"/>
    <w:rsid w:val="00FB0EBE"/>
    <w:rsid w:val="00FB10BB"/>
    <w:rsid w:val="00FB142A"/>
    <w:rsid w:val="00FB1F02"/>
    <w:rsid w:val="00FB661D"/>
    <w:rsid w:val="00FC119F"/>
    <w:rsid w:val="00FC1D60"/>
    <w:rsid w:val="00FC315C"/>
    <w:rsid w:val="00FC3359"/>
    <w:rsid w:val="00FC3D5E"/>
    <w:rsid w:val="00FC5C82"/>
    <w:rsid w:val="00FC7F26"/>
    <w:rsid w:val="00FD0FEC"/>
    <w:rsid w:val="00FD114F"/>
    <w:rsid w:val="00FD1F7B"/>
    <w:rsid w:val="00FD3AFF"/>
    <w:rsid w:val="00FD6501"/>
    <w:rsid w:val="00FD69EA"/>
    <w:rsid w:val="00FE0979"/>
    <w:rsid w:val="00FE19F2"/>
    <w:rsid w:val="00FE1EC4"/>
    <w:rsid w:val="00FE3B4B"/>
    <w:rsid w:val="00FE6443"/>
    <w:rsid w:val="00FF0B07"/>
    <w:rsid w:val="00FF1143"/>
    <w:rsid w:val="00FF154F"/>
    <w:rsid w:val="00FF18AA"/>
    <w:rsid w:val="00FF6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978269"/>
  <w15:chartTrackingRefBased/>
  <w15:docId w15:val="{365D6F7D-8A72-8C4E-97ED-41C335DB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D1A"/>
    <w:pPr>
      <w:spacing w:line="260" w:lineRule="atLeast"/>
      <w:jc w:val="both"/>
    </w:pPr>
    <w:rPr>
      <w:rFonts w:ascii="Palatino Linotype" w:eastAsia="SimSun" w:hAnsi="Palatino Linotype" w:cs="Times New Roman"/>
      <w:color w:val="000000"/>
      <w:kern w:val="0"/>
      <w:sz w:val="20"/>
      <w:szCs w:val="2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95D1A"/>
    <w:pPr>
      <w:spacing w:line="260" w:lineRule="atLeast"/>
      <w:jc w:val="both"/>
    </w:pPr>
    <w:rPr>
      <w:rFonts w:ascii="Palatino Linotype" w:eastAsia="SimSun" w:hAnsi="Palatino Linotype" w:cs="Times New Roman"/>
      <w:color w:val="000000"/>
      <w:kern w:val="0"/>
      <w:sz w:val="20"/>
      <w:szCs w:val="20"/>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31text">
    <w:name w:val="MDPI_3.1_text"/>
    <w:qFormat/>
    <w:rsid w:val="00C95D1A"/>
    <w:pPr>
      <w:adjustRightInd w:val="0"/>
      <w:snapToGrid w:val="0"/>
      <w:spacing w:line="228" w:lineRule="auto"/>
      <w:ind w:left="2608" w:firstLine="425"/>
      <w:jc w:val="both"/>
    </w:pPr>
    <w:rPr>
      <w:rFonts w:ascii="Palatino Linotype" w:eastAsia="Times New Roman" w:hAnsi="Palatino Linotype" w:cs="Times New Roman"/>
      <w:snapToGrid w:val="0"/>
      <w:color w:val="000000"/>
      <w:kern w:val="0"/>
      <w:sz w:val="20"/>
      <w:szCs w:val="22"/>
      <w:lang w:eastAsia="de-DE" w:bidi="en-US"/>
      <w14:ligatures w14:val="none"/>
    </w:rPr>
  </w:style>
  <w:style w:type="paragraph" w:customStyle="1" w:styleId="MDPI41tablecaption">
    <w:name w:val="MDPI_4.1_table_caption"/>
    <w:qFormat/>
    <w:rsid w:val="00C95D1A"/>
    <w:pPr>
      <w:adjustRightInd w:val="0"/>
      <w:snapToGrid w:val="0"/>
      <w:spacing w:before="240" w:after="120" w:line="228" w:lineRule="auto"/>
      <w:ind w:left="2608"/>
      <w:jc w:val="both"/>
    </w:pPr>
    <w:rPr>
      <w:rFonts w:ascii="Palatino Linotype" w:eastAsia="Times New Roman" w:hAnsi="Palatino Linotype" w:cs="Cordia New"/>
      <w:color w:val="000000"/>
      <w:kern w:val="0"/>
      <w:sz w:val="18"/>
      <w:szCs w:val="22"/>
      <w:lang w:eastAsia="de-DE" w:bidi="en-US"/>
      <w14:ligatures w14:val="none"/>
    </w:rPr>
  </w:style>
  <w:style w:type="paragraph" w:customStyle="1" w:styleId="MDPI42tablebody">
    <w:name w:val="MDPI_4.2_table_body"/>
    <w:qFormat/>
    <w:rsid w:val="00C95D1A"/>
    <w:pPr>
      <w:adjustRightInd w:val="0"/>
      <w:snapToGrid w:val="0"/>
      <w:spacing w:line="260" w:lineRule="atLeast"/>
      <w:jc w:val="center"/>
    </w:pPr>
    <w:rPr>
      <w:rFonts w:ascii="Palatino Linotype" w:eastAsia="Times New Roman" w:hAnsi="Palatino Linotype" w:cs="Times New Roman"/>
      <w:snapToGrid w:val="0"/>
      <w:color w:val="000000"/>
      <w:kern w:val="0"/>
      <w:sz w:val="20"/>
      <w:szCs w:val="20"/>
      <w:lang w:eastAsia="de-DE"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941</Words>
  <Characters>5365</Characters>
  <Application>Microsoft Office Word</Application>
  <DocSecurity>0</DocSecurity>
  <Lines>44</Lines>
  <Paragraphs>12</Paragraphs>
  <ScaleCrop>false</ScaleCrop>
  <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Kaitlin M. Gallagher</dc:creator>
  <cp:keywords/>
  <dc:description/>
  <cp:lastModifiedBy>Kaitlin M. Gallagher</cp:lastModifiedBy>
  <cp:revision>2</cp:revision>
  <dcterms:created xsi:type="dcterms:W3CDTF">2024-01-03T17:25:00Z</dcterms:created>
  <dcterms:modified xsi:type="dcterms:W3CDTF">2024-01-03T17:26:00Z</dcterms:modified>
</cp:coreProperties>
</file>